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A1" w:rsidRDefault="00BD52A1" w:rsidP="00BD5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24.12.2020г. №127</w:t>
      </w:r>
    </w:p>
    <w:p w:rsidR="000C0CB8" w:rsidRPr="00BD52A1" w:rsidRDefault="00BD52A1" w:rsidP="00BD5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BD52A1" w:rsidRPr="00BD52A1" w:rsidRDefault="00BD52A1" w:rsidP="00BD5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BD52A1" w:rsidRPr="00BD52A1" w:rsidRDefault="00BD52A1" w:rsidP="00BD52A1">
      <w:pPr>
        <w:tabs>
          <w:tab w:val="left" w:pos="709"/>
        </w:tabs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sz w:val="32"/>
          <w:szCs w:val="32"/>
          <w:lang w:eastAsia="ru-RU"/>
        </w:rPr>
        <w:t>ЧЕРЕМХОВСКИЙ РАЙОН</w:t>
      </w:r>
    </w:p>
    <w:p w:rsidR="000C0CB8" w:rsidRPr="00BD52A1" w:rsidRDefault="00BD52A1" w:rsidP="00BD5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ЗЕРНОВСКОЕ</w:t>
      </w:r>
      <w:r w:rsidRPr="00BD52A1">
        <w:rPr>
          <w:rFonts w:ascii="Arial" w:eastAsia="Times New Roman" w:hAnsi="Arial" w:cs="Arial"/>
          <w:b/>
          <w:sz w:val="32"/>
          <w:szCs w:val="32"/>
          <w:lang w:eastAsia="ru-RU"/>
        </w:rPr>
        <w:t xml:space="preserve"> МУНИЦИПАЛЬНОЕ ОБРАЗОВАНИЕ</w:t>
      </w:r>
    </w:p>
    <w:p w:rsidR="000C0CB8" w:rsidRPr="00BD52A1" w:rsidRDefault="00BD52A1" w:rsidP="00BD52A1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sz w:val="32"/>
          <w:szCs w:val="32"/>
          <w:lang w:eastAsia="ru-RU"/>
        </w:rPr>
        <w:t>ДУМА</w:t>
      </w:r>
    </w:p>
    <w:p w:rsidR="000C0CB8" w:rsidRPr="00BD52A1" w:rsidRDefault="00BD52A1" w:rsidP="00BD52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РЕШЕНИЕ</w:t>
      </w:r>
    </w:p>
    <w:p w:rsidR="000C0CB8" w:rsidRPr="00BD52A1" w:rsidRDefault="00BD52A1" w:rsidP="00BD52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ОБ УТВЕРЖДЕНИИ ПОЛОЖЕНИЯ УЧАСТИИ</w:t>
      </w:r>
    </w:p>
    <w:p w:rsidR="000C0CB8" w:rsidRPr="00BD52A1" w:rsidRDefault="00BD52A1" w:rsidP="00BD52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В ПРЕДУПРЕЖДЕНИИ И ЛИКВИДАЦИИ ПОСЛЕДСТВИЙ</w:t>
      </w:r>
    </w:p>
    <w:p w:rsidR="000C0CB8" w:rsidRPr="00BD52A1" w:rsidRDefault="00BD52A1" w:rsidP="00BD52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ЧРЕЗВЫЧАЙНЫХ СИТУАЦИЙ В ГРАНИЦАХ</w:t>
      </w:r>
    </w:p>
    <w:p w:rsidR="000C0CB8" w:rsidRPr="00BD52A1" w:rsidRDefault="00BD52A1" w:rsidP="00BD52A1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</w:pPr>
      <w:r w:rsidRPr="00BD52A1">
        <w:rPr>
          <w:rFonts w:ascii="Arial" w:eastAsia="Times New Roman" w:hAnsi="Arial" w:cs="Arial"/>
          <w:b/>
          <w:bCs/>
          <w:kern w:val="2"/>
          <w:sz w:val="32"/>
          <w:szCs w:val="32"/>
          <w:lang w:eastAsia="ru-RU"/>
        </w:rPr>
        <w:t>ЗЕРНОВСКОГО МУНИЦИПАЛЬНОГО ОБРАЗОВАНИЯ</w:t>
      </w:r>
    </w:p>
    <w:p w:rsidR="000C0CB8" w:rsidRPr="00BD52A1" w:rsidRDefault="000C0CB8" w:rsidP="000C0CB8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2"/>
          <w:sz w:val="32"/>
          <w:szCs w:val="32"/>
          <w:lang w:eastAsia="ru-RU"/>
        </w:rPr>
      </w:pPr>
    </w:p>
    <w:p w:rsidR="00346BEC" w:rsidRPr="00346BEC" w:rsidRDefault="00346BEC" w:rsidP="0034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C0CB8" w:rsidRPr="00BD52A1" w:rsidRDefault="00346BEC" w:rsidP="0034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В соответствии с Федеральным зак</w:t>
      </w:r>
      <w:r w:rsidR="00092F54">
        <w:rPr>
          <w:rFonts w:ascii="Arial" w:eastAsia="Times New Roman" w:hAnsi="Arial" w:cs="Arial"/>
          <w:sz w:val="24"/>
          <w:szCs w:val="24"/>
          <w:lang w:eastAsia="ru-RU"/>
        </w:rPr>
        <w:t xml:space="preserve">оном от 21 декабря 1994 года </w:t>
      </w:r>
      <w:r w:rsidR="00092F54">
        <w:rPr>
          <w:rFonts w:ascii="Arial" w:eastAsia="Times New Roman" w:hAnsi="Arial" w:cs="Arial"/>
          <w:sz w:val="24"/>
          <w:szCs w:val="24"/>
          <w:lang w:eastAsia="ru-RU"/>
        </w:rPr>
        <w:br/>
        <w:t>№</w:t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>68-ФЗ «</w:t>
      </w:r>
      <w:r w:rsidRPr="00BD52A1">
        <w:rPr>
          <w:rFonts w:ascii="Arial" w:hAnsi="Arial" w:cs="Arial"/>
          <w:sz w:val="24"/>
          <w:szCs w:val="24"/>
        </w:rPr>
        <w:t>О защите населения и территорий от чрезвычайных ситуаций природного и техногенного характера», Федеральным законом от</w:t>
      </w:r>
      <w:r w:rsidRPr="00BD52A1">
        <w:rPr>
          <w:rFonts w:ascii="Arial" w:hAnsi="Arial" w:cs="Arial"/>
          <w:sz w:val="24"/>
          <w:szCs w:val="24"/>
        </w:rPr>
        <w:br/>
        <w:t>12 февраля 1998 года № 28-ФЗ «О гражданской обороне», Федеральным з</w:t>
      </w:r>
      <w:r w:rsidR="00092F54">
        <w:rPr>
          <w:rFonts w:ascii="Arial" w:hAnsi="Arial" w:cs="Arial"/>
          <w:sz w:val="24"/>
          <w:szCs w:val="24"/>
        </w:rPr>
        <w:t>аконом от 6 октября 2003 года №</w:t>
      </w:r>
      <w:r w:rsidRPr="00BD52A1">
        <w:rPr>
          <w:rFonts w:ascii="Arial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BD52A1">
        <w:rPr>
          <w:rFonts w:ascii="Arial" w:hAnsi="Arial" w:cs="Arial"/>
          <w:sz w:val="24"/>
          <w:szCs w:val="24"/>
        </w:rPr>
        <w:br/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статьями </w:t>
      </w:r>
      <w:r w:rsidR="000C0CB8" w:rsidRPr="00BD52A1">
        <w:rPr>
          <w:rFonts w:ascii="Arial" w:eastAsia="Times New Roman" w:hAnsi="Arial" w:cs="Arial"/>
          <w:sz w:val="24"/>
          <w:szCs w:val="24"/>
          <w:lang w:eastAsia="ru-RU"/>
        </w:rPr>
        <w:t>32, 43</w:t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Устава </w:t>
      </w:r>
      <w:r w:rsidR="000C0CB8" w:rsidRPr="00BD52A1">
        <w:rPr>
          <w:rFonts w:ascii="Arial" w:eastAsia="Times New Roman" w:hAnsi="Arial" w:cs="Arial"/>
          <w:sz w:val="24"/>
          <w:szCs w:val="24"/>
          <w:lang w:eastAsia="ru-RU"/>
        </w:rPr>
        <w:t>Зерновского муниципального образования</w:t>
      </w:r>
      <w:r w:rsidR="00CD3ECF" w:rsidRPr="00BD52A1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0C0CB8"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Дума Зерновского</w:t>
      </w:r>
      <w:proofErr w:type="gramEnd"/>
      <w:r w:rsidR="000C0CB8"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</w:p>
    <w:p w:rsidR="00BD52A1" w:rsidRDefault="00BD52A1" w:rsidP="000C0C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346BEC" w:rsidRPr="00BD52A1" w:rsidRDefault="00BD52A1" w:rsidP="000C0CB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b/>
          <w:sz w:val="30"/>
          <w:szCs w:val="30"/>
          <w:lang w:eastAsia="ru-RU"/>
        </w:rPr>
      </w:pPr>
      <w:r w:rsidRPr="00BD52A1">
        <w:rPr>
          <w:rFonts w:ascii="Arial" w:eastAsia="Times New Roman" w:hAnsi="Arial" w:cs="Arial"/>
          <w:b/>
          <w:sz w:val="30"/>
          <w:szCs w:val="30"/>
          <w:lang w:eastAsia="ru-RU"/>
        </w:rPr>
        <w:t>РЕШИЛА:</w:t>
      </w:r>
    </w:p>
    <w:p w:rsidR="00BD52A1" w:rsidRPr="00BD52A1" w:rsidRDefault="00BD52A1" w:rsidP="00BD52A1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</w:p>
    <w:p w:rsidR="00346BEC" w:rsidRPr="00BD52A1" w:rsidRDefault="00346BEC" w:rsidP="00BD52A1">
      <w:pPr>
        <w:pStyle w:val="aa"/>
        <w:numPr>
          <w:ilvl w:val="0"/>
          <w:numId w:val="3"/>
        </w:numPr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Утвердить прилагаемое Положение об участии в предупреждении и ликвидации последствий чрезвычайных ситуаций в границах</w:t>
      </w:r>
      <w:r w:rsidR="000C0CB8"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Зерновского </w:t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</w:t>
      </w:r>
      <w:r w:rsidRPr="00BD52A1">
        <w:rPr>
          <w:rFonts w:ascii="Arial" w:eastAsia="Times New Roman" w:hAnsi="Arial" w:cs="Arial"/>
          <w:i/>
          <w:kern w:val="2"/>
          <w:sz w:val="24"/>
          <w:szCs w:val="24"/>
          <w:lang w:eastAsia="ru-RU"/>
        </w:rPr>
        <w:t>.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2. Специалисту Зерновского муниципального образования (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А.В.Макаровой</w:t>
      </w:r>
      <w:proofErr w:type="spell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>):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2.1. опубликовать настоящее постановление в издании «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Зерновской</w:t>
      </w:r>
      <w:proofErr w:type="spell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вестник», в информационно-телекоммуникационной сети «Интернет» в подразделе «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Зерновское</w:t>
      </w:r>
      <w:proofErr w:type="spell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сельское поселение», раздела «Поселения района» на официальном сайте Черемховского районного муниципального образования (cher.irkobl.ru);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3. Настоящее постановление вступает в законную силу со дня его официального опубликования (обнародования).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proofErr w:type="gram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постановление возложить на главу 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О.А.Кривую</w:t>
      </w:r>
      <w:proofErr w:type="spell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Председатель Думы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Зерновского</w:t>
      </w:r>
      <w:proofErr w:type="spellEnd"/>
      <w:r w:rsidRPr="00BD52A1">
        <w:rPr>
          <w:rFonts w:ascii="Arial" w:eastAsia="Times New Roman" w:hAnsi="Arial" w:cs="Arial"/>
          <w:sz w:val="24"/>
          <w:szCs w:val="24"/>
          <w:lang w:eastAsia="ru-RU"/>
        </w:rPr>
        <w:t xml:space="preserve"> муниципального образования                               </w:t>
      </w:r>
      <w:r w:rsidR="00BD52A1"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Глава Зерновского</w:t>
      </w: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BD52A1">
        <w:rPr>
          <w:rFonts w:ascii="Arial" w:eastAsia="Times New Roman" w:hAnsi="Arial" w:cs="Arial"/>
          <w:sz w:val="24"/>
          <w:szCs w:val="24"/>
          <w:lang w:eastAsia="ru-RU"/>
        </w:rPr>
        <w:tab/>
      </w:r>
      <w:r w:rsidR="00BD52A1">
        <w:rPr>
          <w:rFonts w:ascii="Arial" w:eastAsia="Times New Roman" w:hAnsi="Arial" w:cs="Arial"/>
          <w:sz w:val="24"/>
          <w:szCs w:val="24"/>
          <w:lang w:eastAsia="ru-RU"/>
        </w:rPr>
        <w:t xml:space="preserve">          </w:t>
      </w:r>
      <w:proofErr w:type="spellStart"/>
      <w:r w:rsidRPr="00BD52A1">
        <w:rPr>
          <w:rFonts w:ascii="Arial" w:eastAsia="Times New Roman" w:hAnsi="Arial" w:cs="Arial"/>
          <w:sz w:val="24"/>
          <w:szCs w:val="24"/>
          <w:lang w:eastAsia="ru-RU"/>
        </w:rPr>
        <w:t>О.А.Кривая</w:t>
      </w:r>
      <w:proofErr w:type="spellEnd"/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3ECF" w:rsidRPr="00BD52A1" w:rsidRDefault="00CD3ECF" w:rsidP="00CD3ECF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BD52A1">
        <w:rPr>
          <w:rFonts w:ascii="Arial" w:eastAsia="Times New Roman" w:hAnsi="Arial" w:cs="Arial"/>
          <w:sz w:val="24"/>
          <w:szCs w:val="24"/>
          <w:lang w:eastAsia="ru-RU"/>
        </w:rPr>
        <w:t>Кудряшова М.Н</w:t>
      </w:r>
    </w:p>
    <w:p w:rsidR="00CD3ECF" w:rsidRPr="00CD3ECF" w:rsidRDefault="00CD3ECF" w:rsidP="00CD3EC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ECF">
        <w:rPr>
          <w:rFonts w:ascii="Times New Roman" w:eastAsia="Times New Roman" w:hAnsi="Times New Roman" w:cs="Times New Roman"/>
          <w:sz w:val="24"/>
          <w:szCs w:val="24"/>
          <w:lang w:eastAsia="ru-RU"/>
        </w:rPr>
        <w:t>8(39546)3-14-94</w:t>
      </w:r>
    </w:p>
    <w:p w:rsidR="00346BEC" w:rsidRPr="00346BEC" w:rsidRDefault="00346BEC" w:rsidP="00346BE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6B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501"/>
      </w:tblGrid>
      <w:tr w:rsidR="00346BEC" w:rsidRPr="00346BEC" w:rsidTr="00FC3B7D">
        <w:trPr>
          <w:jc w:val="right"/>
        </w:trPr>
        <w:tc>
          <w:tcPr>
            <w:tcW w:w="4501" w:type="dxa"/>
          </w:tcPr>
          <w:p w:rsidR="00BD52A1" w:rsidRDefault="00BD52A1" w:rsidP="00346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52A1" w:rsidRDefault="00BD52A1" w:rsidP="00346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52A1" w:rsidRDefault="00BD52A1" w:rsidP="00346BEC">
            <w:pPr>
              <w:spacing w:after="0" w:line="240" w:lineRule="auto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  <w:lang w:eastAsia="ru-RU"/>
              </w:rPr>
            </w:pPr>
          </w:p>
          <w:p w:rsidR="00BD52A1" w:rsidRDefault="00BD52A1" w:rsidP="00346BEC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</w:p>
          <w:p w:rsidR="00346BEC" w:rsidRPr="00BD52A1" w:rsidRDefault="00346BEC" w:rsidP="00346BEC">
            <w:pPr>
              <w:spacing w:after="0" w:line="240" w:lineRule="auto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УТВЕРЖДЕНО</w:t>
            </w:r>
          </w:p>
          <w:p w:rsidR="00346BEC" w:rsidRPr="00BD52A1" w:rsidRDefault="00CD3ECF" w:rsidP="00346BEC">
            <w:pPr>
              <w:spacing w:after="0" w:line="240" w:lineRule="auto"/>
              <w:jc w:val="both"/>
              <w:rPr>
                <w:rFonts w:ascii="Courier New" w:eastAsia="Times New Roman" w:hAnsi="Courier New" w:cs="Courier New"/>
                <w:kern w:val="2"/>
                <w:lang w:eastAsia="ru-RU"/>
              </w:rPr>
            </w:pPr>
            <w:r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>Р</w:t>
            </w:r>
            <w:r w:rsidR="00346BEC"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>ешением</w:t>
            </w:r>
            <w:r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Думы Зерновского муниципального образования</w:t>
            </w:r>
            <w:r w:rsidR="00346BEC"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</w:t>
            </w:r>
          </w:p>
          <w:p w:rsidR="00346BEC" w:rsidRPr="00346BEC" w:rsidRDefault="00BD52A1" w:rsidP="00346B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«24» декабря </w:t>
            </w:r>
            <w:r w:rsidR="00346BEC"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 w:rsidR="00092F54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года №</w:t>
            </w:r>
            <w:r w:rsidRPr="00BD52A1">
              <w:rPr>
                <w:rFonts w:ascii="Courier New" w:eastAsia="Times New Roman" w:hAnsi="Courier New" w:cs="Courier New"/>
                <w:kern w:val="2"/>
                <w:lang w:eastAsia="ru-RU"/>
              </w:rPr>
              <w:t>127</w:t>
            </w:r>
          </w:p>
        </w:tc>
      </w:tr>
    </w:tbl>
    <w:p w:rsidR="00346BEC" w:rsidRPr="00346BEC" w:rsidRDefault="00346BEC" w:rsidP="00346B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EC" w:rsidRPr="00346BEC" w:rsidRDefault="00346BEC" w:rsidP="00346BEC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46BEC" w:rsidRPr="00092F54" w:rsidRDefault="00346BEC" w:rsidP="00346BEC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jc w:val="center"/>
        <w:outlineLvl w:val="1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b/>
          <w:sz w:val="24"/>
          <w:szCs w:val="24"/>
          <w:lang w:eastAsia="ru-RU"/>
        </w:rPr>
        <w:t>ОБ УЧАСТИИ В ПРЕДУПРЕЖДЕНИИ И ЛИКВИДАЦИИ ПОСЛЕДСТВИЙ ЧРЕЗВЫЧАЙНЫХ СИТУАЦИЙ</w:t>
      </w:r>
      <w:r w:rsidRPr="00092F54">
        <w:rPr>
          <w:rFonts w:ascii="Arial" w:eastAsia="Times New Roman" w:hAnsi="Arial" w:cs="Arial"/>
          <w:b/>
          <w:sz w:val="24"/>
          <w:szCs w:val="24"/>
          <w:lang w:eastAsia="ru-RU"/>
        </w:rPr>
        <w:br/>
        <w:t>В ГРАНИЦАХ</w:t>
      </w:r>
      <w:r w:rsidRPr="00092F54">
        <w:rPr>
          <w:rFonts w:ascii="Arial" w:hAnsi="Arial" w:cs="Arial"/>
          <w:b/>
          <w:bCs/>
          <w:sz w:val="24"/>
          <w:szCs w:val="24"/>
        </w:rPr>
        <w:t xml:space="preserve"> </w:t>
      </w:r>
      <w:r w:rsidR="00CD3ECF" w:rsidRPr="00092F54">
        <w:rPr>
          <w:rFonts w:ascii="Arial" w:hAnsi="Arial" w:cs="Arial"/>
          <w:b/>
          <w:bCs/>
          <w:sz w:val="24"/>
          <w:szCs w:val="24"/>
        </w:rPr>
        <w:t xml:space="preserve">ЗЕРНОВСКОГО </w:t>
      </w:r>
      <w:r w:rsidRPr="00092F54">
        <w:rPr>
          <w:rFonts w:ascii="Arial" w:hAnsi="Arial" w:cs="Arial"/>
          <w:b/>
          <w:bCs/>
          <w:sz w:val="24"/>
          <w:szCs w:val="24"/>
        </w:rPr>
        <w:t>МУНИЦИПАЛЬНОГО ОБРАЗОВАНИЯ</w:t>
      </w:r>
      <w:r w:rsidRPr="00092F54">
        <w:rPr>
          <w:rFonts w:ascii="Arial" w:eastAsia="Times New Roman" w:hAnsi="Arial" w:cs="Arial"/>
          <w:b/>
          <w:kern w:val="2"/>
          <w:sz w:val="24"/>
          <w:szCs w:val="24"/>
          <w:lang w:eastAsia="ru-RU"/>
        </w:rPr>
        <w:t xml:space="preserve"> 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>Глава 1. Общие положения</w:t>
      </w: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1. Настоящее Положение регулирует вопросы участия органов местного самоуправления </w:t>
      </w:r>
      <w:r w:rsidR="00CD3ECF"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Зерновского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(далее – муниципальное образование) в предупреждении и ликвидации последствий чрезвычайных ситуаций в границах муниципального образования.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2. </w:t>
      </w:r>
      <w:r w:rsidRPr="00092F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Органы местного самоуправления </w:t>
      </w:r>
      <w:r w:rsidRPr="00092F54">
        <w:rPr>
          <w:rFonts w:ascii="Arial" w:hAnsi="Arial" w:cs="Arial"/>
          <w:bCs/>
          <w:sz w:val="24"/>
          <w:szCs w:val="24"/>
        </w:rPr>
        <w:t>муниципального образования</w:t>
      </w:r>
      <w:r w:rsidRPr="00092F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предупреждении и ликвидации последствий чрезвычайных ситуаций в границах муниципального образования</w:t>
      </w:r>
      <w:r w:rsidRPr="00092F54">
        <w:rPr>
          <w:rFonts w:ascii="Arial" w:hAnsi="Arial" w:cs="Arial"/>
          <w:sz w:val="24"/>
          <w:szCs w:val="24"/>
        </w:rPr>
        <w:t>, установленные федеральным законодательством.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hAnsi="Arial" w:cs="Arial"/>
          <w:sz w:val="24"/>
          <w:szCs w:val="24"/>
        </w:rPr>
        <w:t xml:space="preserve">3. </w:t>
      </w:r>
      <w:proofErr w:type="gramStart"/>
      <w:r w:rsidR="009A0FE9" w:rsidRPr="00092F54">
        <w:rPr>
          <w:rFonts w:ascii="Arial" w:hAnsi="Arial" w:cs="Arial"/>
          <w:sz w:val="24"/>
          <w:szCs w:val="24"/>
        </w:rPr>
        <w:t xml:space="preserve">Администрация Зерновского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  <w:proofErr w:type="gramEnd"/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4. </w:t>
      </w:r>
      <w:r w:rsidRPr="00092F54">
        <w:rPr>
          <w:rFonts w:ascii="Arial" w:hAnsi="Arial" w:cs="Arial"/>
          <w:sz w:val="24"/>
          <w:szCs w:val="24"/>
        </w:rPr>
        <w:t xml:space="preserve">Глава </w:t>
      </w:r>
      <w:r w:rsidR="009A0FE9" w:rsidRPr="00092F54">
        <w:rPr>
          <w:rFonts w:ascii="Arial" w:hAnsi="Arial" w:cs="Arial"/>
          <w:sz w:val="24"/>
          <w:szCs w:val="24"/>
        </w:rPr>
        <w:t xml:space="preserve">Зерновского </w:t>
      </w:r>
      <w:r w:rsidRPr="00092F54">
        <w:rPr>
          <w:rFonts w:ascii="Arial" w:hAnsi="Arial" w:cs="Arial"/>
          <w:bCs/>
          <w:sz w:val="24"/>
          <w:szCs w:val="24"/>
        </w:rPr>
        <w:t xml:space="preserve">муниципального образования </w:t>
      </w:r>
      <w:r w:rsidRPr="00092F54">
        <w:rPr>
          <w:rFonts w:ascii="Arial" w:eastAsia="Times New Roman" w:hAnsi="Arial" w:cs="Arial"/>
          <w:kern w:val="2"/>
          <w:sz w:val="24"/>
          <w:szCs w:val="24"/>
          <w:lang w:eastAsia="ru-RU"/>
        </w:rPr>
        <w:t xml:space="preserve">и местная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администрация </w:t>
      </w:r>
      <w:r w:rsidR="009A0FE9"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Зерновского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  (далее – администрация) обеспечивают непосредственную реализацию полномочий в сфере предупреждения и ликвидации последствий чрезвычайных ситуаций в границах муниципального образования</w:t>
      </w:r>
      <w:r w:rsidRPr="00092F54">
        <w:rPr>
          <w:rFonts w:ascii="Arial" w:hAnsi="Arial" w:cs="Arial"/>
          <w:sz w:val="24"/>
          <w:szCs w:val="24"/>
        </w:rPr>
        <w:t>, а также определяют правовыми актами администрации: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346BEC" w:rsidRPr="00092F54" w:rsidRDefault="00346BEC" w:rsidP="00346BE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 xml:space="preserve">3) порядок создания и использования финансовых и материальных ресурсов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для ликвидации последствий чрезвычайных ситуаций</w:t>
      </w:r>
      <w:r w:rsidRPr="00092F54">
        <w:rPr>
          <w:rFonts w:ascii="Arial" w:hAnsi="Arial" w:cs="Arial"/>
          <w:sz w:val="24"/>
          <w:szCs w:val="24"/>
        </w:rPr>
        <w:t>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>Глава 2. Система предупреждения и ликвидации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br/>
        <w:t>последствий чрезвычайных ситуаций</w:t>
      </w: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r w:rsidRPr="00092F54">
        <w:rPr>
          <w:rFonts w:ascii="Arial" w:hAnsi="Arial" w:cs="Arial"/>
          <w:sz w:val="24"/>
          <w:szCs w:val="24"/>
        </w:rPr>
        <w:t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муниципальное звено РСЧС).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lastRenderedPageBreak/>
        <w:t xml:space="preserve">6. </w:t>
      </w:r>
      <w:proofErr w:type="gramStart"/>
      <w:r w:rsidRPr="00092F54">
        <w:rPr>
          <w:rFonts w:ascii="Arial" w:hAnsi="Arial" w:cs="Arial"/>
          <w:sz w:val="24"/>
          <w:szCs w:val="24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Положение о комиссии, предусмотренной настоящим пунктом, а также ее состав утверждаются правовым актом администрации.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8. Постоянно действующим органом управления муниципального звена РСЧС является создаваемый при администрации орган, специально уполномоченный на решение задач в области гражданской обороны, защиты населения и территории муниципального образования от чрезвычайных ситуаций.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состоянии постоянной готовности к использованию.</w:t>
      </w:r>
    </w:p>
    <w:p w:rsidR="00346BEC" w:rsidRPr="00092F54" w:rsidRDefault="00346BEC" w:rsidP="00346BE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 xml:space="preserve">9. </w:t>
      </w:r>
      <w:proofErr w:type="gramStart"/>
      <w:r w:rsidRPr="00092F54">
        <w:rPr>
          <w:rFonts w:ascii="Arial" w:hAnsi="Arial" w:cs="Arial"/>
          <w:sz w:val="24"/>
          <w:szCs w:val="24"/>
        </w:rPr>
        <w:t xml:space="preserve">Органами повседневного управления муниципального звена РСЧС являются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092F54">
        <w:rPr>
          <w:rFonts w:ascii="Arial" w:hAnsi="Arial" w:cs="Arial"/>
          <w:sz w:val="24"/>
          <w:szCs w:val="24"/>
        </w:rPr>
        <w:t>.</w:t>
      </w:r>
      <w:proofErr w:type="gramEnd"/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10. Управление муниципальным звеном РСЧС осуществляется с использованием сре</w:t>
      </w:r>
      <w:proofErr w:type="gramStart"/>
      <w:r w:rsidRPr="00092F54">
        <w:rPr>
          <w:rFonts w:ascii="Arial" w:hAnsi="Arial" w:cs="Arial"/>
          <w:sz w:val="24"/>
          <w:szCs w:val="24"/>
        </w:rPr>
        <w:t>дств св</w:t>
      </w:r>
      <w:proofErr w:type="gramEnd"/>
      <w:r w:rsidRPr="00092F54">
        <w:rPr>
          <w:rFonts w:ascii="Arial" w:hAnsi="Arial" w:cs="Arial"/>
          <w:sz w:val="24"/>
          <w:szCs w:val="24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346BEC" w:rsidRPr="00092F54" w:rsidRDefault="00346BEC" w:rsidP="00346BE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11.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резвычайных ситуаций на территории муниципального образования, утверждаемого </w:t>
      </w:r>
      <w:r w:rsidRPr="00092F54">
        <w:rPr>
          <w:rFonts w:ascii="Arial" w:hAnsi="Arial" w:cs="Arial"/>
          <w:sz w:val="24"/>
          <w:szCs w:val="24"/>
        </w:rPr>
        <w:t xml:space="preserve"> администрацией.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>Глава 3. Участие в предупреждении чрезвычайных ситуаций</w:t>
      </w: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12. </w:t>
      </w:r>
      <w:r w:rsidRPr="00092F54">
        <w:rPr>
          <w:rFonts w:ascii="Arial" w:hAnsi="Arial" w:cs="Arial"/>
          <w:sz w:val="24"/>
          <w:szCs w:val="24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изучение состояния окружающей среды и прогнозирование чрезвычайных ситуаций;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lastRenderedPageBreak/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4) подготовка населения к действиям в условиях чрезвычайных ситуаций;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прогноз обстановки, которая может сложиться на территории  муниципального образования в результате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3) прогнозируемая численность и структура вероятных санитарных потерь населения;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4) потребность населения в различных видах первоочередного жизнеобеспечения в случае чрезвычайных ситуаций;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5) продолжительность периода первоочередного жизнеобеспечения населения.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F54">
        <w:rPr>
          <w:rFonts w:ascii="Arial" w:hAnsi="Arial" w:cs="Arial"/>
          <w:sz w:val="24"/>
          <w:szCs w:val="24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 xml:space="preserve">20. В целях организации первоочередного жизнеобеспечения населения, отселяемого из опасных зон при угрозе или возникновении чрезвычайной ситуации, </w:t>
      </w:r>
      <w:r w:rsidRPr="00092F54">
        <w:rPr>
          <w:rFonts w:ascii="Arial" w:hAnsi="Arial" w:cs="Arial"/>
          <w:sz w:val="24"/>
          <w:szCs w:val="24"/>
        </w:rPr>
        <w:lastRenderedPageBreak/>
        <w:t>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21. Основными задачами администрации полевого пункта временного размещения являются: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развертывание полевого пункта временного размещения, его подготовка к приему и размещению населения;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организация учета прибывающих на пункт временного размещения граждан и их размещение;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3) проверка прибытия на временный пункт размещения эвакуированного населения (согласно спискам);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5) организация первоочередного жизнеобеспечения населения;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6) доведение до эвакуированного населения информации об обстановке.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чрезвычайных ситуаций локального характера) глава муниципального образования устанавливает для органов управления и сил муниципального звена РСЧС один из следующих режимов функционирования: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режим повышенной готовности – при угрозе возникновения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режим чрезвычайной ситуации – при возникновении и ликвидации последствий чрезвычайной ситуации.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23. Решением о введении режима повышенной готовности или режима чрезвычайной ситуации определяются: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границы территории, на которой может возникнуть чрезвычайной ситуации или границы зоны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3) уровень реагирования на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4) силы и средства, привлекаемые к проведению мероприятий по предупреждению и ликвидации последствий 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5) перечень мер по обеспечению защиты населения от чрезвычайных ситуаций или организации работ по ликвидации ее последствий;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6) должностные лица, ответственные за осуществление мероприятий по предупреждению чрезвычайной ситуации, или руководитель работ по ликвидации последствий чрезвычайной ситуации.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25. Основными мероприятиями, проводимыми органами управления и силами муниципального звена РСЧС, являются: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в режиме повышенной готовности: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lastRenderedPageBreak/>
        <w:t xml:space="preserve">а) усиление </w:t>
      </w:r>
      <w:proofErr w:type="gramStart"/>
      <w:r w:rsidRPr="00092F54">
        <w:rPr>
          <w:rFonts w:ascii="Arial" w:hAnsi="Arial" w:cs="Arial"/>
          <w:sz w:val="24"/>
          <w:szCs w:val="24"/>
        </w:rPr>
        <w:t>контроля за</w:t>
      </w:r>
      <w:proofErr w:type="gramEnd"/>
      <w:r w:rsidRPr="00092F54">
        <w:rPr>
          <w:rFonts w:ascii="Arial" w:hAnsi="Arial" w:cs="Arial"/>
          <w:sz w:val="24"/>
          <w:szCs w:val="24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д) уточнение планов действия (взаимодействия) по предупреждению и ликвидации последствий чрезвычайных ситуаций;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:rsidR="00346BEC" w:rsidRPr="00092F54" w:rsidRDefault="00346BEC" w:rsidP="00346BE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hAnsi="Arial" w:cs="Arial"/>
          <w:sz w:val="24"/>
          <w:szCs w:val="24"/>
        </w:rPr>
        <w:t xml:space="preserve">ж)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з) проведение при необходимости эвакуационных мероприятий.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в режиме чрезвычайных ситуаций: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 xml:space="preserve">а) непрерывный </w:t>
      </w:r>
      <w:proofErr w:type="gramStart"/>
      <w:r w:rsidRPr="00092F54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2F54">
        <w:rPr>
          <w:rFonts w:ascii="Arial" w:hAnsi="Arial" w:cs="Arial"/>
          <w:sz w:val="24"/>
          <w:szCs w:val="24"/>
        </w:rPr>
        <w:t xml:space="preserve"> состоянием окружающей среды, прогнозирование развития возникших чрезвычайных ситуаций и их последствий;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б) оповещение глав поселений и населения о возникших чрезвычайных ситуациях;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в) проведение мероприятий по защите населения и территории от чрезвычайных ситуаций;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д)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е) проведение мероприятий по жизнеобеспечению населения в зоне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ситуации;</w:t>
      </w:r>
    </w:p>
    <w:p w:rsidR="00346BEC" w:rsidRPr="00092F54" w:rsidRDefault="00346BEC" w:rsidP="00346BEC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092F54">
        <w:rPr>
          <w:rFonts w:ascii="Arial" w:hAnsi="Arial" w:cs="Arial"/>
          <w:sz w:val="24"/>
          <w:szCs w:val="24"/>
        </w:rPr>
        <w:t xml:space="preserve">з) </w:t>
      </w:r>
      <w:r w:rsidRPr="00092F54">
        <w:rPr>
          <w:rFonts w:ascii="Arial" w:eastAsia="Times New Roman" w:hAnsi="Arial" w:cs="Arial"/>
          <w:sz w:val="24"/>
          <w:szCs w:val="24"/>
          <w:lang w:eastAsia="ru-RU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092F54">
        <w:rPr>
          <w:rFonts w:ascii="Arial" w:eastAsia="Times New Roman" w:hAnsi="Arial" w:cs="Arial"/>
          <w:sz w:val="24"/>
          <w:szCs w:val="24"/>
          <w:lang w:eastAsia="ru-RU"/>
        </w:rPr>
        <w:t>порядке</w:t>
      </w:r>
      <w:proofErr w:type="gramEnd"/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 восстановления утраченных в результате чрезвычайных ситуаций документов.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проведения мероприятий определяет администрация.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4. Участие в ликвидации последствий чрезвычайных ситуаций</w:t>
      </w: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федеральных органов исполнительных власти.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1) проведение эвакуационных мероприятий;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2) остановка деятельности организации (объекта), находящейся в зоне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4) ограничение доступа людей в зону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6) использование сре</w:t>
      </w:r>
      <w:proofErr w:type="gramStart"/>
      <w:r w:rsidRPr="00092F54">
        <w:rPr>
          <w:rFonts w:ascii="Arial" w:hAnsi="Arial" w:cs="Arial"/>
          <w:sz w:val="24"/>
          <w:szCs w:val="24"/>
        </w:rPr>
        <w:t>дств св</w:t>
      </w:r>
      <w:proofErr w:type="gramEnd"/>
      <w:r w:rsidRPr="00092F54">
        <w:rPr>
          <w:rFonts w:ascii="Arial" w:hAnsi="Arial" w:cs="Arial"/>
          <w:sz w:val="24"/>
          <w:szCs w:val="24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35. Для ликвидации чрезвычайных ситуаций создается и используется резерв финансовых и материальных ресурсов администрации.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Глава 5. Финансирование обеспечения предупреждения</w:t>
      </w: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>и ликвидации последствий чрезвычайных ситуаций</w:t>
      </w:r>
    </w:p>
    <w:p w:rsidR="00346BEC" w:rsidRPr="00092F54" w:rsidRDefault="00346BEC" w:rsidP="00346BEC">
      <w:pPr>
        <w:keepNext/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eastAsia="Times New Roman" w:hAnsi="Arial" w:cs="Arial"/>
          <w:sz w:val="24"/>
          <w:szCs w:val="24"/>
          <w:lang w:eastAsia="ru-RU"/>
        </w:rPr>
        <w:t xml:space="preserve">37. </w:t>
      </w:r>
      <w:r w:rsidRPr="00092F54">
        <w:rPr>
          <w:rFonts w:ascii="Arial" w:hAnsi="Arial" w:cs="Arial"/>
          <w:sz w:val="24"/>
          <w:szCs w:val="24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</w:t>
      </w:r>
      <w:r w:rsidR="00F3553F" w:rsidRPr="00092F54">
        <w:rPr>
          <w:rFonts w:ascii="Arial" w:hAnsi="Arial" w:cs="Arial"/>
          <w:sz w:val="24"/>
          <w:szCs w:val="24"/>
        </w:rPr>
        <w:t xml:space="preserve"> за исключением территории городских поселений, расположенных на территории муниципального образования</w:t>
      </w:r>
      <w:r w:rsidRPr="00092F54">
        <w:rPr>
          <w:rFonts w:ascii="Arial" w:hAnsi="Arial" w:cs="Arial"/>
          <w:sz w:val="24"/>
          <w:szCs w:val="24"/>
        </w:rPr>
        <w:t xml:space="preserve"> является расходным обязательством муниципального  образования.</w:t>
      </w:r>
      <w:bookmarkStart w:id="0" w:name="_GoBack"/>
      <w:bookmarkEnd w:id="0"/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92F54">
        <w:rPr>
          <w:rFonts w:ascii="Arial" w:hAnsi="Arial" w:cs="Arial"/>
          <w:sz w:val="24"/>
          <w:szCs w:val="24"/>
        </w:rPr>
        <w:t>38. Финансирование муниципальных 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с бюджетным  законодательством Российской Федерации.</w:t>
      </w:r>
    </w:p>
    <w:p w:rsidR="00346BEC" w:rsidRPr="00092F54" w:rsidRDefault="00346BEC" w:rsidP="00346BEC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46BEC" w:rsidRPr="00092F54" w:rsidRDefault="00346BEC" w:rsidP="00346BE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3573DF" w:rsidRPr="00092F54" w:rsidRDefault="003573DF">
      <w:pPr>
        <w:rPr>
          <w:rFonts w:ascii="Arial" w:hAnsi="Arial" w:cs="Arial"/>
          <w:sz w:val="24"/>
          <w:szCs w:val="24"/>
        </w:rPr>
      </w:pPr>
    </w:p>
    <w:sectPr w:rsidR="003573DF" w:rsidRPr="00092F54" w:rsidSect="00BD52A1">
      <w:headerReference w:type="default" r:id="rId8"/>
      <w:pgSz w:w="11906" w:h="16838"/>
      <w:pgMar w:top="1134" w:right="850" w:bottom="568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868" w:rsidRDefault="00834868" w:rsidP="00346BEC">
      <w:pPr>
        <w:spacing w:after="0" w:line="240" w:lineRule="auto"/>
      </w:pPr>
      <w:r>
        <w:separator/>
      </w:r>
    </w:p>
  </w:endnote>
  <w:endnote w:type="continuationSeparator" w:id="0">
    <w:p w:rsidR="00834868" w:rsidRDefault="00834868" w:rsidP="00346B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868" w:rsidRDefault="00834868" w:rsidP="00346BEC">
      <w:pPr>
        <w:spacing w:after="0" w:line="240" w:lineRule="auto"/>
      </w:pPr>
      <w:r>
        <w:separator/>
      </w:r>
    </w:p>
  </w:footnote>
  <w:footnote w:type="continuationSeparator" w:id="0">
    <w:p w:rsidR="00834868" w:rsidRDefault="00834868" w:rsidP="00346B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0017693"/>
      <w:docPartObj>
        <w:docPartGallery w:val="Page Numbers (Top of Page)"/>
        <w:docPartUnique/>
      </w:docPartObj>
    </w:sdtPr>
    <w:sdtEndPr/>
    <w:sdtContent>
      <w:p w:rsidR="00E96941" w:rsidRDefault="00346BE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2F54">
          <w:rPr>
            <w:noProof/>
          </w:rPr>
          <w:t>5</w:t>
        </w:r>
        <w:r>
          <w:fldChar w:fldCharType="end"/>
        </w:r>
      </w:p>
    </w:sdtContent>
  </w:sdt>
  <w:p w:rsidR="00E96941" w:rsidRDefault="0083486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7259AC"/>
    <w:multiLevelType w:val="hybridMultilevel"/>
    <w:tmpl w:val="40182C04"/>
    <w:lvl w:ilvl="0" w:tplc="752EEF48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6B8D6193"/>
    <w:multiLevelType w:val="hybridMultilevel"/>
    <w:tmpl w:val="D62AB86C"/>
    <w:lvl w:ilvl="0" w:tplc="A0580158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7CC1E79"/>
    <w:multiLevelType w:val="hybridMultilevel"/>
    <w:tmpl w:val="A86015F6"/>
    <w:lvl w:ilvl="0" w:tplc="6616D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6FC8"/>
    <w:rsid w:val="00092F54"/>
    <w:rsid w:val="000C0CB8"/>
    <w:rsid w:val="00276FC8"/>
    <w:rsid w:val="00346BEC"/>
    <w:rsid w:val="003573DF"/>
    <w:rsid w:val="004471B3"/>
    <w:rsid w:val="00617EC3"/>
    <w:rsid w:val="00834868"/>
    <w:rsid w:val="009A0FE9"/>
    <w:rsid w:val="00BD52A1"/>
    <w:rsid w:val="00CD3ECF"/>
    <w:rsid w:val="00F27C75"/>
    <w:rsid w:val="00F3553F"/>
    <w:rsid w:val="00F71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4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46BE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6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4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B8"/>
  </w:style>
  <w:style w:type="paragraph" w:styleId="aa">
    <w:name w:val="List Paragraph"/>
    <w:basedOn w:val="a"/>
    <w:uiPriority w:val="34"/>
    <w:qFormat/>
    <w:rsid w:val="00CD3E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34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34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unhideWhenUsed/>
    <w:rsid w:val="00346BEC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346BE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346BE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C0C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0CB8"/>
  </w:style>
  <w:style w:type="paragraph" w:styleId="aa">
    <w:name w:val="List Paragraph"/>
    <w:basedOn w:val="a"/>
    <w:uiPriority w:val="34"/>
    <w:qFormat/>
    <w:rsid w:val="00CD3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8</Pages>
  <Words>3185</Words>
  <Characters>18157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Я</cp:lastModifiedBy>
  <cp:revision>6</cp:revision>
  <dcterms:created xsi:type="dcterms:W3CDTF">2020-11-30T08:59:00Z</dcterms:created>
  <dcterms:modified xsi:type="dcterms:W3CDTF">2021-01-21T08:18:00Z</dcterms:modified>
</cp:coreProperties>
</file>